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BD1"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Name</w:t>
      </w:r>
    </w:p>
    <w:p w:rsidR="00897BD1"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Professor</w:t>
      </w:r>
    </w:p>
    <w:p w:rsidR="00897BD1"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Title</w:t>
      </w:r>
    </w:p>
    <w:p w:rsidR="00897BD1"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Date</w:t>
      </w:r>
    </w:p>
    <w:p w:rsidR="001826B8" w:rsidRPr="007E30EB" w:rsidRDefault="00825872" w:rsidP="007E30EB">
      <w:pPr>
        <w:spacing w:after="0" w:line="480" w:lineRule="auto"/>
        <w:rPr>
          <w:rFonts w:ascii="Times New Roman" w:hAnsi="Times New Roman" w:cs="Times New Roman"/>
          <w:b/>
          <w:sz w:val="24"/>
          <w:szCs w:val="24"/>
        </w:rPr>
      </w:pPr>
      <w:r w:rsidRPr="007E30EB">
        <w:rPr>
          <w:rFonts w:ascii="Times New Roman" w:hAnsi="Times New Roman" w:cs="Times New Roman"/>
          <w:b/>
          <w:sz w:val="24"/>
          <w:szCs w:val="24"/>
        </w:rPr>
        <w:t>Primary Source Questions</w:t>
      </w:r>
    </w:p>
    <w:p w:rsidR="007D5F05" w:rsidRPr="007E30EB" w:rsidRDefault="00825872" w:rsidP="007E30EB">
      <w:pPr>
        <w:spacing w:after="0" w:line="480" w:lineRule="auto"/>
        <w:rPr>
          <w:rFonts w:ascii="Times New Roman" w:hAnsi="Times New Roman" w:cs="Times New Roman"/>
          <w:i/>
          <w:sz w:val="24"/>
          <w:szCs w:val="24"/>
        </w:rPr>
      </w:pPr>
      <w:r w:rsidRPr="007E30EB">
        <w:rPr>
          <w:rFonts w:ascii="Times New Roman" w:hAnsi="Times New Roman" w:cs="Times New Roman"/>
          <w:i/>
          <w:sz w:val="24"/>
          <w:szCs w:val="24"/>
        </w:rPr>
        <w:t>Answer to question 2</w:t>
      </w:r>
    </w:p>
    <w:p w:rsidR="007D5F05"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 xml:space="preserve">This is a primary source question. Dona Beatriz’ </w:t>
      </w:r>
      <w:r w:rsidR="002C3A3E" w:rsidRPr="007E30EB">
        <w:rPr>
          <w:rFonts w:ascii="Times New Roman" w:hAnsi="Times New Roman" w:cs="Times New Roman"/>
          <w:sz w:val="24"/>
          <w:szCs w:val="24"/>
        </w:rPr>
        <w:t>was treated as deviant because her movement possesses with its Christian ideology often, seems too embarrassingly bizarre or too typical of African conceptions (1). The factors that led her to be treated this was because, for most of the Americas, they were okay with the idea of Muslim Africans in the slave trade period, but they were not comfortable with the idea of Christian Africans (2).</w:t>
      </w:r>
    </w:p>
    <w:p w:rsidR="002C3A3E" w:rsidRPr="007E30EB" w:rsidRDefault="00825872" w:rsidP="007E30EB">
      <w:pPr>
        <w:spacing w:after="0" w:line="480" w:lineRule="auto"/>
        <w:rPr>
          <w:rFonts w:ascii="Times New Roman" w:hAnsi="Times New Roman" w:cs="Times New Roman"/>
          <w:i/>
          <w:sz w:val="24"/>
          <w:szCs w:val="24"/>
        </w:rPr>
      </w:pPr>
      <w:r w:rsidRPr="007E30EB">
        <w:rPr>
          <w:rFonts w:ascii="Times New Roman" w:hAnsi="Times New Roman" w:cs="Times New Roman"/>
          <w:i/>
          <w:sz w:val="24"/>
          <w:szCs w:val="24"/>
        </w:rPr>
        <w:t>Answer to question 3</w:t>
      </w:r>
    </w:p>
    <w:p w:rsidR="008840C4"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Dona was accused of being a witch. Her movement was violently suppressed by the religious and political authorities of the country, and she was burned at stake as a witch and heretic in 1706 (1). Due to her weird actions, Dona</w:t>
      </w:r>
      <w:r w:rsidRPr="007E30EB">
        <w:rPr>
          <w:rFonts w:ascii="Times New Roman" w:hAnsi="Times New Roman" w:cs="Times New Roman"/>
          <w:sz w:val="24"/>
          <w:szCs w:val="24"/>
        </w:rPr>
        <w:t xml:space="preserve"> was suspected of being a witch. The priest argued that God, Jesus, or the saints could only help those who appealed through the methods of the church and conducted by an ordained priest.</w:t>
      </w:r>
    </w:p>
    <w:p w:rsidR="002C3A3E" w:rsidRPr="007E30EB" w:rsidRDefault="00825872" w:rsidP="007E30EB">
      <w:pPr>
        <w:spacing w:after="0" w:line="480" w:lineRule="auto"/>
        <w:rPr>
          <w:rFonts w:ascii="Times New Roman" w:hAnsi="Times New Roman" w:cs="Times New Roman"/>
          <w:i/>
          <w:sz w:val="24"/>
          <w:szCs w:val="24"/>
        </w:rPr>
      </w:pPr>
      <w:r w:rsidRPr="007E30EB">
        <w:rPr>
          <w:rFonts w:ascii="Times New Roman" w:hAnsi="Times New Roman" w:cs="Times New Roman"/>
          <w:i/>
          <w:sz w:val="24"/>
          <w:szCs w:val="24"/>
        </w:rPr>
        <w:t>Answer to question 4</w:t>
      </w:r>
    </w:p>
    <w:p w:rsidR="008840C4"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In being accused of being a witch, the authorit</w:t>
      </w:r>
      <w:r w:rsidRPr="007E30EB">
        <w:rPr>
          <w:rFonts w:ascii="Times New Roman" w:hAnsi="Times New Roman" w:cs="Times New Roman"/>
          <w:sz w:val="24"/>
          <w:szCs w:val="24"/>
        </w:rPr>
        <w:t>ies had evidence of her being involved as a nganga, and she was also involved in another social remedy called the Kimpasi society (56). Her actions are what made people accuse her of being a witch.</w:t>
      </w:r>
    </w:p>
    <w:p w:rsidR="008840C4" w:rsidRPr="007E30EB" w:rsidRDefault="00825872" w:rsidP="007E30EB">
      <w:pPr>
        <w:spacing w:after="0" w:line="480" w:lineRule="auto"/>
        <w:rPr>
          <w:rFonts w:ascii="Times New Roman" w:hAnsi="Times New Roman" w:cs="Times New Roman"/>
          <w:i/>
          <w:sz w:val="24"/>
          <w:szCs w:val="24"/>
        </w:rPr>
      </w:pPr>
      <w:r w:rsidRPr="007E30EB">
        <w:rPr>
          <w:rFonts w:ascii="Times New Roman" w:hAnsi="Times New Roman" w:cs="Times New Roman"/>
          <w:i/>
          <w:sz w:val="24"/>
          <w:szCs w:val="24"/>
        </w:rPr>
        <w:t>Answer to question 5</w:t>
      </w:r>
    </w:p>
    <w:p w:rsidR="00A93AA7"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The statement if any made against her</w:t>
      </w:r>
      <w:r w:rsidRPr="007E30EB">
        <w:rPr>
          <w:rFonts w:ascii="Times New Roman" w:hAnsi="Times New Roman" w:cs="Times New Roman"/>
          <w:sz w:val="24"/>
          <w:szCs w:val="24"/>
        </w:rPr>
        <w:t xml:space="preserve"> is signifying doubt. The authorities were not sure if the allegations they made against her were true or not.</w:t>
      </w:r>
    </w:p>
    <w:p w:rsidR="00A93AA7" w:rsidRPr="007E30EB" w:rsidRDefault="00825872" w:rsidP="007E30EB">
      <w:pPr>
        <w:spacing w:after="0" w:line="480" w:lineRule="auto"/>
        <w:rPr>
          <w:rFonts w:ascii="Times New Roman" w:hAnsi="Times New Roman" w:cs="Times New Roman"/>
          <w:i/>
          <w:sz w:val="24"/>
          <w:szCs w:val="24"/>
        </w:rPr>
      </w:pPr>
      <w:r w:rsidRPr="007E30EB">
        <w:rPr>
          <w:rFonts w:ascii="Times New Roman" w:hAnsi="Times New Roman" w:cs="Times New Roman"/>
          <w:i/>
          <w:sz w:val="24"/>
          <w:szCs w:val="24"/>
        </w:rPr>
        <w:lastRenderedPageBreak/>
        <w:t>Answer to question 6</w:t>
      </w:r>
    </w:p>
    <w:p w:rsidR="008840C4"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 xml:space="preserve">When King Pedro was ruling he followed a dictatorship form of law. In one instance Pedro demanded firmly that the Capuchins </w:t>
      </w:r>
      <w:r w:rsidRPr="007E30EB">
        <w:rPr>
          <w:rFonts w:ascii="Times New Roman" w:hAnsi="Times New Roman" w:cs="Times New Roman"/>
          <w:sz w:val="24"/>
          <w:szCs w:val="24"/>
        </w:rPr>
        <w:t>remain with him, and that his decision to seize the hospice in Nkusu had been prompted by the fact that he, as the king had a legal right to demand, they reside at his court (68).</w:t>
      </w:r>
    </w:p>
    <w:p w:rsidR="007D5F05" w:rsidRPr="007E30EB" w:rsidRDefault="00825872" w:rsidP="007E30EB">
      <w:pPr>
        <w:spacing w:after="0" w:line="480" w:lineRule="auto"/>
        <w:rPr>
          <w:rFonts w:ascii="Times New Roman" w:hAnsi="Times New Roman" w:cs="Times New Roman"/>
          <w:b/>
          <w:sz w:val="24"/>
          <w:szCs w:val="24"/>
        </w:rPr>
      </w:pPr>
      <w:r w:rsidRPr="007E30EB">
        <w:rPr>
          <w:rFonts w:ascii="Times New Roman" w:hAnsi="Times New Roman" w:cs="Times New Roman"/>
          <w:b/>
          <w:sz w:val="24"/>
          <w:szCs w:val="24"/>
        </w:rPr>
        <w:t>Secondary Sources Questions</w:t>
      </w:r>
    </w:p>
    <w:p w:rsidR="009A5F3D" w:rsidRPr="007E30EB" w:rsidRDefault="00825872" w:rsidP="007E30EB">
      <w:pPr>
        <w:spacing w:after="0" w:line="480" w:lineRule="auto"/>
        <w:ind w:firstLine="720"/>
        <w:rPr>
          <w:rFonts w:ascii="Times New Roman" w:hAnsi="Times New Roman" w:cs="Times New Roman"/>
          <w:sz w:val="24"/>
          <w:szCs w:val="24"/>
        </w:rPr>
      </w:pPr>
      <w:r w:rsidRPr="007E30EB">
        <w:rPr>
          <w:rFonts w:ascii="Times New Roman" w:hAnsi="Times New Roman" w:cs="Times New Roman"/>
          <w:sz w:val="24"/>
          <w:szCs w:val="24"/>
        </w:rPr>
        <w:t>The source is a book. It was published in the ye</w:t>
      </w:r>
      <w:r w:rsidRPr="007E30EB">
        <w:rPr>
          <w:rFonts w:ascii="Times New Roman" w:hAnsi="Times New Roman" w:cs="Times New Roman"/>
          <w:sz w:val="24"/>
          <w:szCs w:val="24"/>
        </w:rPr>
        <w:t xml:space="preserve">ar 1988. John </w:t>
      </w:r>
    </w:p>
    <w:p w:rsidR="009A5F3D"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 xml:space="preserve">K. Thorton wrote the book. It is about the story of Dona Beatriz' Kimpa Vita. She was a young Congolese woman who in 1704 claimed to be possessed by St Anthony. </w:t>
      </w:r>
      <w:r w:rsidR="001E188C" w:rsidRPr="007E30EB">
        <w:rPr>
          <w:rFonts w:ascii="Times New Roman" w:hAnsi="Times New Roman" w:cs="Times New Roman"/>
          <w:sz w:val="24"/>
          <w:szCs w:val="24"/>
        </w:rPr>
        <w:t xml:space="preserve">The thesis of the source is in the eighteenth century; a Kongolese woman possesses by Saint Anthony led a mass movement to restore the kingdom of Kongo (1). There is evidence of the activities of Dona whereby she was involved in evil rituals such as joining a group that initiated young youths, is in support of the central thesis of the book. In the thesis statement, it states that a Kongolese woman possessed by Saint Anthony led a mass movement to restore the Kingdom of Kongo. There is no full evidence of how Dona restored the Kongo kingdom (1). </w:t>
      </w:r>
    </w:p>
    <w:p w:rsidR="001E188C" w:rsidRPr="007E30EB" w:rsidRDefault="001E188C" w:rsidP="007E30EB">
      <w:pPr>
        <w:spacing w:after="0" w:line="480" w:lineRule="auto"/>
        <w:rPr>
          <w:rFonts w:ascii="Times New Roman" w:hAnsi="Times New Roman" w:cs="Times New Roman"/>
          <w:sz w:val="24"/>
          <w:szCs w:val="24"/>
        </w:rPr>
      </w:pPr>
    </w:p>
    <w:p w:rsidR="009A5F3D" w:rsidRPr="007E30EB" w:rsidRDefault="00825872" w:rsidP="007E30EB">
      <w:pPr>
        <w:spacing w:after="0" w:line="480" w:lineRule="auto"/>
        <w:rPr>
          <w:rFonts w:ascii="Times New Roman" w:hAnsi="Times New Roman" w:cs="Times New Roman"/>
          <w:sz w:val="24"/>
          <w:szCs w:val="24"/>
        </w:rPr>
      </w:pPr>
      <w:r w:rsidRPr="007E30EB">
        <w:rPr>
          <w:rFonts w:ascii="Times New Roman" w:hAnsi="Times New Roman" w:cs="Times New Roman"/>
          <w:sz w:val="24"/>
          <w:szCs w:val="24"/>
        </w:rPr>
        <w:t xml:space="preserve"> </w:t>
      </w:r>
    </w:p>
    <w:p w:rsidR="00825872" w:rsidRDefault="0082587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897BD1" w:rsidRPr="007E30EB" w:rsidRDefault="00825872" w:rsidP="007E30EB">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Work Ci</w:t>
      </w:r>
      <w:r w:rsidRPr="007E30EB">
        <w:rPr>
          <w:rFonts w:ascii="Times New Roman" w:hAnsi="Times New Roman" w:cs="Times New Roman"/>
          <w:color w:val="000000"/>
          <w:sz w:val="24"/>
          <w:szCs w:val="24"/>
          <w:shd w:val="clear" w:color="auto" w:fill="FFFFFF"/>
        </w:rPr>
        <w:t>ted</w:t>
      </w:r>
    </w:p>
    <w:p w:rsidR="00897BD1" w:rsidRPr="007E30EB" w:rsidRDefault="00825872" w:rsidP="00825872">
      <w:pPr>
        <w:spacing w:after="0" w:line="480" w:lineRule="auto"/>
        <w:ind w:left="720" w:hanging="720"/>
        <w:contextualSpacing/>
        <w:rPr>
          <w:rFonts w:ascii="Times New Roman" w:hAnsi="Times New Roman" w:cs="Times New Roman"/>
          <w:sz w:val="24"/>
          <w:szCs w:val="24"/>
        </w:rPr>
      </w:pPr>
      <w:r w:rsidRPr="007E30EB">
        <w:rPr>
          <w:rFonts w:ascii="Times New Roman" w:hAnsi="Times New Roman" w:cs="Times New Roman"/>
          <w:color w:val="000000"/>
          <w:sz w:val="24"/>
          <w:szCs w:val="24"/>
          <w:shd w:val="clear" w:color="auto" w:fill="FFFFFF"/>
        </w:rPr>
        <w:t>Thornton, John Kelly. </w:t>
      </w:r>
      <w:r w:rsidRPr="007E30EB">
        <w:rPr>
          <w:rFonts w:ascii="Times New Roman" w:hAnsi="Times New Roman" w:cs="Times New Roman"/>
          <w:i/>
          <w:iCs/>
          <w:color w:val="000000"/>
          <w:sz w:val="24"/>
          <w:szCs w:val="24"/>
          <w:shd w:val="clear" w:color="auto" w:fill="FFFFFF"/>
        </w:rPr>
        <w:t>The</w:t>
      </w:r>
      <w:r w:rsidRPr="007E30EB">
        <w:rPr>
          <w:rFonts w:ascii="Times New Roman" w:hAnsi="Times New Roman" w:cs="Times New Roman"/>
          <w:i/>
          <w:iCs/>
          <w:color w:val="000000"/>
          <w:sz w:val="24"/>
          <w:szCs w:val="24"/>
          <w:shd w:val="clear" w:color="auto" w:fill="FFFFFF"/>
        </w:rPr>
        <w:t xml:space="preserve"> Kongolese Saint Anthony</w:t>
      </w:r>
      <w:r w:rsidRPr="007E30EB">
        <w:rPr>
          <w:rFonts w:ascii="Times New Roman" w:hAnsi="Times New Roman" w:cs="Times New Roman"/>
          <w:color w:val="000000"/>
          <w:sz w:val="24"/>
          <w:szCs w:val="24"/>
          <w:shd w:val="clear" w:color="auto" w:fill="FFFFFF"/>
        </w:rPr>
        <w:t>. Cambridge University Press, 2009.</w:t>
      </w:r>
    </w:p>
    <w:p w:rsidR="009A5F3D" w:rsidRPr="007E30EB" w:rsidRDefault="00825872" w:rsidP="00825872">
      <w:pPr>
        <w:tabs>
          <w:tab w:val="left" w:pos="3901"/>
        </w:tabs>
        <w:spacing w:after="0" w:line="480" w:lineRule="auto"/>
        <w:ind w:left="720" w:hanging="720"/>
        <w:contextualSpacing/>
        <w:rPr>
          <w:rFonts w:ascii="Times New Roman" w:hAnsi="Times New Roman" w:cs="Times New Roman"/>
          <w:sz w:val="24"/>
          <w:szCs w:val="24"/>
        </w:rPr>
      </w:pPr>
      <w:r w:rsidRPr="007E30EB">
        <w:rPr>
          <w:rFonts w:ascii="Times New Roman" w:hAnsi="Times New Roman" w:cs="Times New Roman"/>
          <w:color w:val="222222"/>
          <w:sz w:val="24"/>
          <w:szCs w:val="24"/>
          <w:shd w:val="clear" w:color="auto" w:fill="FFFFFF"/>
        </w:rPr>
        <w:t>Thornton, John. </w:t>
      </w:r>
      <w:r w:rsidRPr="007E30EB">
        <w:rPr>
          <w:rFonts w:ascii="Times New Roman" w:hAnsi="Times New Roman" w:cs="Times New Roman"/>
          <w:i/>
          <w:iCs/>
          <w:color w:val="222222"/>
          <w:sz w:val="24"/>
          <w:szCs w:val="24"/>
          <w:shd w:val="clear" w:color="auto" w:fill="FFFFFF"/>
        </w:rPr>
        <w:t>The Kongolese Saint Anthony: Dona Beatriz Kimpa Vita and the Antonian Movement, 1684-1706</w:t>
      </w:r>
      <w:r w:rsidRPr="007E30EB">
        <w:rPr>
          <w:rFonts w:ascii="Times New Roman" w:hAnsi="Times New Roman" w:cs="Times New Roman"/>
          <w:color w:val="222222"/>
          <w:sz w:val="24"/>
          <w:szCs w:val="24"/>
          <w:shd w:val="clear" w:color="auto" w:fill="FFFFFF"/>
        </w:rPr>
        <w:t>. Cambridge Un</w:t>
      </w:r>
      <w:bookmarkStart w:id="0" w:name="_GoBack"/>
      <w:bookmarkEnd w:id="0"/>
      <w:r w:rsidRPr="007E30EB">
        <w:rPr>
          <w:rFonts w:ascii="Times New Roman" w:hAnsi="Times New Roman" w:cs="Times New Roman"/>
          <w:color w:val="222222"/>
          <w:sz w:val="24"/>
          <w:szCs w:val="24"/>
          <w:shd w:val="clear" w:color="auto" w:fill="FFFFFF"/>
        </w:rPr>
        <w:t>iversity Press, 1998.</w:t>
      </w:r>
      <w:r w:rsidR="00897BD1" w:rsidRPr="007E30EB">
        <w:rPr>
          <w:rFonts w:ascii="Times New Roman" w:hAnsi="Times New Roman" w:cs="Times New Roman"/>
          <w:sz w:val="24"/>
          <w:szCs w:val="24"/>
        </w:rPr>
        <w:tab/>
      </w:r>
    </w:p>
    <w:sectPr w:rsidR="009A5F3D" w:rsidRPr="007E30EB" w:rsidSect="008D3A76">
      <w:pgSz w:w="12240" w:h="15840"/>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MTc0MDMwsjA3MbZQ0lEKTi0uzszPAykwrAUAKmbBxywAAAA="/>
  </w:docVars>
  <w:rsids>
    <w:rsidRoot w:val="007D5F05"/>
    <w:rsid w:val="000F7DAA"/>
    <w:rsid w:val="001826B8"/>
    <w:rsid w:val="001E188C"/>
    <w:rsid w:val="002C3A3E"/>
    <w:rsid w:val="0049019E"/>
    <w:rsid w:val="007D5F05"/>
    <w:rsid w:val="007E30EB"/>
    <w:rsid w:val="00825872"/>
    <w:rsid w:val="008840C4"/>
    <w:rsid w:val="00897BD1"/>
    <w:rsid w:val="008D3A76"/>
    <w:rsid w:val="009A5F3D"/>
    <w:rsid w:val="00A93AA7"/>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2019-04-12T12:52:00Z</dcterms:created>
  <dcterms:modified xsi:type="dcterms:W3CDTF">2019-04-12T12:52:00Z</dcterms:modified>
</cp:coreProperties>
</file>